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lastRenderedPageBreak/>
        <w:t>Papers may be written in English or Persian, and they will be presented in the language written.</w:t>
      </w:r>
      <w:r w:rsidR="005A099A">
        <w:rPr>
          <w:rFonts w:asciiTheme="majorBidi" w:hAnsiTheme="majorBidi" w:cstheme="majorBidi"/>
          <w:b/>
          <w:bCs/>
          <w:sz w:val="24"/>
          <w:szCs w:val="24"/>
        </w:rPr>
        <w:t xml:space="preserve"> However, </w:t>
      </w:r>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A06C" w14:textId="77777777" w:rsidR="003139C0" w:rsidRDefault="003139C0" w:rsidP="00522E24">
      <w:pPr>
        <w:spacing w:after="0" w:line="240" w:lineRule="auto"/>
      </w:pPr>
      <w:r>
        <w:separator/>
      </w:r>
    </w:p>
  </w:endnote>
  <w:endnote w:type="continuationSeparator" w:id="0">
    <w:p w14:paraId="3289F85A" w14:textId="77777777" w:rsidR="003139C0" w:rsidRDefault="003139C0"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80FB" w14:textId="77777777" w:rsidR="00DF30B9" w:rsidRDefault="00DF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C17C" w14:textId="77777777" w:rsidR="00DF30B9" w:rsidRDefault="00DF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2672" w14:textId="77777777" w:rsidR="00DF30B9" w:rsidRDefault="00DF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2476" w14:textId="77777777" w:rsidR="003139C0" w:rsidRDefault="003139C0" w:rsidP="00522E24">
      <w:pPr>
        <w:spacing w:after="0" w:line="240" w:lineRule="auto"/>
      </w:pPr>
      <w:r>
        <w:separator/>
      </w:r>
    </w:p>
  </w:footnote>
  <w:footnote w:type="continuationSeparator" w:id="0">
    <w:p w14:paraId="5E64E7F9" w14:textId="77777777" w:rsidR="003139C0" w:rsidRDefault="003139C0"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F289" w14:textId="77777777" w:rsidR="00DF30B9" w:rsidRDefault="00DF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48DBA736"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The </w:t>
    </w:r>
    <w:r w:rsidR="00FE5C82">
      <w:rPr>
        <w:rFonts w:asciiTheme="majorBidi" w:hAnsiTheme="majorBidi" w:cstheme="majorBidi"/>
        <w:sz w:val="18"/>
        <w:szCs w:val="18"/>
      </w:rPr>
      <w:t>4</w:t>
    </w:r>
    <w:r w:rsidR="00FE5C82">
      <w:rPr>
        <w:rFonts w:asciiTheme="majorBidi" w:hAnsiTheme="majorBidi" w:cstheme="majorBidi"/>
        <w:sz w:val="18"/>
        <w:szCs w:val="18"/>
        <w:vertAlign w:val="superscript"/>
      </w:rPr>
      <w:t>th</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w:t>
    </w:r>
    <w:r w:rsidR="0009666C">
      <w:rPr>
        <w:rFonts w:asciiTheme="majorBidi" w:hAnsiTheme="majorBidi" w:cstheme="majorBidi"/>
        <w:sz w:val="18"/>
        <w:szCs w:val="18"/>
      </w:rPr>
      <w:t>n</w:t>
    </w:r>
    <w:r w:rsidRPr="008C46CD">
      <w:rPr>
        <w:rFonts w:asciiTheme="majorBidi" w:hAnsiTheme="majorBidi" w:cstheme="majorBidi"/>
        <w:sz w:val="18"/>
        <w:szCs w:val="18"/>
      </w:rPr>
      <w:t xml:space="preserve"> Holography and its Applications</w:t>
    </w:r>
  </w:p>
  <w:p w14:paraId="27DFC4C6" w14:textId="6DE6D308" w:rsidR="008C46CD" w:rsidRPr="00FE5C82" w:rsidRDefault="00DF30B9" w:rsidP="008C46CD">
    <w:pPr>
      <w:spacing w:before="26" w:line="276" w:lineRule="auto"/>
      <w:ind w:left="3240" w:hanging="324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18</w:t>
    </w:r>
    <w:r w:rsidR="008C46CD" w:rsidRPr="00FE5C82">
      <w:rPr>
        <w:rFonts w:asciiTheme="majorBidi" w:hAnsiTheme="majorBidi" w:cstheme="majorBidi"/>
        <w:color w:val="000000" w:themeColor="text1"/>
        <w:sz w:val="18"/>
        <w:szCs w:val="18"/>
      </w:rPr>
      <w:t xml:space="preserve"> </w:t>
    </w:r>
    <w:r w:rsidR="00FE5C82" w:rsidRPr="00FE5C82">
      <w:rPr>
        <w:rFonts w:asciiTheme="majorBidi" w:hAnsiTheme="majorBidi" w:cstheme="majorBidi"/>
        <w:color w:val="000000" w:themeColor="text1"/>
        <w:sz w:val="18"/>
        <w:szCs w:val="18"/>
      </w:rPr>
      <w:t>and</w:t>
    </w:r>
    <w:r w:rsidR="008C46CD" w:rsidRP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1</w:t>
    </w:r>
    <w:r w:rsidR="00FE5C82" w:rsidRPr="00FE5C82">
      <w:rPr>
        <w:rFonts w:asciiTheme="majorBidi" w:hAnsiTheme="majorBidi" w:cstheme="majorBidi"/>
        <w:color w:val="000000" w:themeColor="text1"/>
        <w:sz w:val="18"/>
        <w:szCs w:val="18"/>
      </w:rPr>
      <w:t>9</w:t>
    </w:r>
    <w:r w:rsidR="008C46CD" w:rsidRP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pacing w:val="1"/>
        <w:sz w:val="18"/>
        <w:szCs w:val="18"/>
      </w:rPr>
      <w:t>September</w:t>
    </w:r>
    <w:r w:rsidR="008C46CD" w:rsidRPr="00FE5C82">
      <w:rPr>
        <w:rFonts w:asciiTheme="majorBidi" w:hAnsiTheme="majorBidi" w:cstheme="majorBidi"/>
        <w:color w:val="000000" w:themeColor="text1"/>
        <w:spacing w:val="-2"/>
        <w:sz w:val="18"/>
        <w:szCs w:val="18"/>
      </w:rPr>
      <w:t>,</w:t>
    </w:r>
    <w:r w:rsidR="008C46CD" w:rsidRPr="00FE5C82">
      <w:rPr>
        <w:rFonts w:asciiTheme="majorBidi" w:hAnsiTheme="majorBidi" w:cstheme="majorBidi"/>
        <w:color w:val="000000" w:themeColor="text1"/>
        <w:spacing w:val="1"/>
        <w:sz w:val="18"/>
        <w:szCs w:val="18"/>
      </w:rPr>
      <w:t xml:space="preserve"> </w:t>
    </w:r>
    <w:r w:rsidR="008C46CD" w:rsidRPr="00FE5C82">
      <w:rPr>
        <w:rFonts w:asciiTheme="majorBidi" w:hAnsiTheme="majorBidi" w:cstheme="majorBidi"/>
        <w:color w:val="000000" w:themeColor="text1"/>
        <w:sz w:val="18"/>
        <w:szCs w:val="18"/>
      </w:rPr>
      <w:t>202</w:t>
    </w:r>
    <w:r w:rsidR="00FE5C82" w:rsidRPr="00FE5C82">
      <w:rPr>
        <w:rFonts w:asciiTheme="majorBidi" w:hAnsiTheme="majorBidi" w:cstheme="majorBidi"/>
        <w:color w:val="000000" w:themeColor="text1"/>
        <w:sz w:val="18"/>
        <w:szCs w:val="18"/>
      </w:rPr>
      <w:t>5</w:t>
    </w:r>
    <w:r w:rsidR="008C46CD" w:rsidRPr="00FE5C82">
      <w:rPr>
        <w:rFonts w:asciiTheme="majorBidi" w:hAnsiTheme="majorBidi" w:cstheme="majorBidi"/>
        <w:color w:val="000000" w:themeColor="text1"/>
        <w:sz w:val="18"/>
        <w:szCs w:val="18"/>
      </w:rPr>
      <w:t xml:space="preserve">, </w:t>
    </w:r>
    <w:proofErr w:type="spellStart"/>
    <w:r>
      <w:rPr>
        <w:rFonts w:asciiTheme="majorBidi" w:hAnsiTheme="majorBidi" w:cstheme="majorBidi"/>
        <w:color w:val="000000" w:themeColor="text1"/>
        <w:sz w:val="18"/>
        <w:szCs w:val="18"/>
      </w:rPr>
      <w:t>Khazar</w:t>
    </w:r>
    <w:proofErr w:type="spellEnd"/>
    <w:r w:rsidR="00FE5C82" w:rsidRPr="00FE5C82">
      <w:rPr>
        <w:rFonts w:asciiTheme="majorBidi" w:hAnsiTheme="majorBidi" w:cstheme="majorBidi"/>
        <w:color w:val="000000" w:themeColor="text1"/>
        <w:sz w:val="18"/>
        <w:szCs w:val="18"/>
      </w:rPr>
      <w:t xml:space="preserve"> University</w:t>
    </w:r>
    <w:r w:rsidR="00FE5C82">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Baku, Azerbaijan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436F" w14:textId="77777777" w:rsidR="00DF30B9" w:rsidRDefault="00DF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9666C"/>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139C0"/>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0A68"/>
    <w:rsid w:val="00BE1DAC"/>
    <w:rsid w:val="00C05BE7"/>
    <w:rsid w:val="00C2654B"/>
    <w:rsid w:val="00C3368C"/>
    <w:rsid w:val="00C35AFF"/>
    <w:rsid w:val="00C3717C"/>
    <w:rsid w:val="00C43CDE"/>
    <w:rsid w:val="00C57113"/>
    <w:rsid w:val="00CB3E3C"/>
    <w:rsid w:val="00CF01CA"/>
    <w:rsid w:val="00CF4B74"/>
    <w:rsid w:val="00D129B9"/>
    <w:rsid w:val="00D171F4"/>
    <w:rsid w:val="00D279CC"/>
    <w:rsid w:val="00DA520E"/>
    <w:rsid w:val="00DD23AA"/>
    <w:rsid w:val="00DF30B9"/>
    <w:rsid w:val="00DF51B8"/>
    <w:rsid w:val="00DF6B3F"/>
    <w:rsid w:val="00E14924"/>
    <w:rsid w:val="00E24149"/>
    <w:rsid w:val="00E43E4A"/>
    <w:rsid w:val="00E55393"/>
    <w:rsid w:val="00E95787"/>
    <w:rsid w:val="00E96331"/>
    <w:rsid w:val="00EB6518"/>
    <w:rsid w:val="00ED6F68"/>
    <w:rsid w:val="00F06B8A"/>
    <w:rsid w:val="00F25968"/>
    <w:rsid w:val="00F80747"/>
    <w:rsid w:val="00FA6EF9"/>
    <w:rsid w:val="00FB242E"/>
    <w:rsid w:val="00FE1CF6"/>
    <w:rsid w:val="00FE5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hoda farahani</cp:lastModifiedBy>
  <cp:revision>95</cp:revision>
  <dcterms:created xsi:type="dcterms:W3CDTF">2021-05-10T05:51:00Z</dcterms:created>
  <dcterms:modified xsi:type="dcterms:W3CDTF">2025-03-14T14:37:00Z</dcterms:modified>
</cp:coreProperties>
</file>